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 Thirrur Sipas Qëllimit Të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"Dhe ne e dimë se të gjitha gjëra bashkëveprojnë për të mirë për ata që e duan Perëndinë, për ata që janë të thirrur sipas qëllimit të tij.Sepse ata që ai i ka njohur që më parë, edhe i ka paracaktuar që të jenë të ngjashëm me shëmbëlltyrën e Birit të tij, kështu që ai të jetë i parëlinduri në mes të shumë vëllezërve.» </w:t>
      </w:r>
      <w:r w:rsidDel="00000000" w:rsidR="00000000" w:rsidRPr="00000000">
        <w:rPr>
          <w:rtl w:val="0"/>
        </w:rPr>
        <w:t xml:space="preserve">Romakëve 8: 28-29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Zoti po punon në qëllimin e tij. Që nga fillimi i kohës deri më tani, Perëndia ka punuar qëllimin e tij nëpërmjet gjithë krijimit. Dhe ai do të vazhdojë ta punojë përgjithmonë - qëllimi i tij është i përjetshëm! (Efesianëve 3: 8-11). Çuditërisht, ne që i kemi besuar jetën tonë Krishtit, kemi një rol qendror në këtë qëllim. Perëndia e dërgoi Birin e tij që të mund të kemi jetë të përjetshme - ky është qëllimi i tij! (2 Korintasve 5: 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Efesianëve 1: 3-14.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Ky është një pasazh i komplikuar, plot gjuhë ekstravagante - sepse Pali përshkruan mrekullinë e qëllimit të përgjithshëm të Perëndisë për njerëzimin! Ne u zgjodhëm para krijimit të botës; të zgjedhur për t'u bërë të shenjtë dhe të paqortueshëm; Për t'u adoptuar si bij (dhe bija) të tij; Për të marrë falje nëpërmjet gjakut të Krishtit. Ne ekzistojmë për "lavdinë e lavdisë së tij" (vargu 12). Dhe përfundimisht, ai do të "sillte në një krye të vetëm, në Krishtin, të gjitha gjërat, ato që janë në qiejt dhe ato që janë mbi dhe." (vargu 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Shpresa Jonë E Ardhshme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Shpresa e ardhshme e të krishterëve nuk është se Perëndia do ta "rregullojë" këtë botë me të gjitha problemet e saj: sëmundje, varfëri, vuajtje, vdekje, lakmi, shfrytëzim, luftë ... Edhe pse Ati ynë qiellor na thërret të bëjmë gjithçka që mundemi gjatë kësaj jete tokësore, shpresa jonë qëndron në mbretërinë e tij të përjetshme.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2 Pjetrit 3:13.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Shihni gjithashtu Isaia 65:17 dhe Zbulesa 21: 1. Shpresa jonë është në premtimin e Perëndisë për ne; që ne që i jemi përgjigjur atij do të kemi një vend në krijimin e tij të ri, ku gjithçka do të restaurohet plotësisht dhe në mënyrë të saktë dhe të përhershme. Shih Romakëve 8: 18-25; 1 Korintasve 15:19; Hebrenjve 11: 13-16.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I Perëndisë Në Këtë Jetë Tokësore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Edhe pse mezi presim që epoka e re të vijë, dhe shpresa jonë është në mbretërinë e përjetshme të Perëndisë, jeta jonë tokësore këtu dhe tani është gjithashtu e një rëndësie të madhe. Vendimet dhe veprimet tona në këtë jetë ndikojnë në jetën që vjen (p.sh. Luka 19: 16-17).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ka një qëllim të veçantë për secilin prej nesh gjatë jetës sonë të tanishme tokësore. Për ata që i besojnë atij qëllimet e tij janë të mira (Jeremia 29:11). Krishti na shpengoi nga rruga e zbrazët e jetës që na është dhënë nga paraardhësit tanë (1 Pjetrit 1: 18-19) dhe në vend të saj na ka premtuar plotësinë e jetës (Gjoni 10:10). Kjo plotësi është e jona kur </w:t>
      </w:r>
      <w:r w:rsidDel="00000000" w:rsidR="00000000" w:rsidRPr="00000000">
        <w:rPr>
          <w:i w:val="1"/>
          <w:rtl w:val="0"/>
        </w:rPr>
        <w:t xml:space="preserve">ndjekim qëllimin e tij me pasion</w:t>
      </w:r>
      <w:r w:rsidDel="00000000" w:rsidR="00000000" w:rsidRPr="00000000">
        <w:rPr>
          <w:rtl w:val="0"/>
        </w:rPr>
        <w:t xml:space="preserve">. Gjysmë-mendësit do të humbasin.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Pesë Qëllime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Qëllimet e Perëndisë për ne në këtë jetë mund të përshkruhen nën 5 tituj: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3"/>
        </w:numPr>
        <w:ind w:left="720" w:hanging="360"/>
        <w:contextualSpacing w:val="1"/>
        <w:rPr>
          <w:i w:val="1"/>
        </w:rPr>
      </w:pPr>
      <w:r w:rsidDel="00000000" w:rsidR="00000000" w:rsidRPr="00000000">
        <w:rPr>
          <w:i w:val="1"/>
          <w:rtl w:val="0"/>
        </w:rPr>
        <w:t xml:space="preserve">Duaj dhe Adhuro Zotin</w:t>
      </w:r>
    </w:p>
    <w:p w:rsidR="00000000" w:rsidDel="00000000" w:rsidP="00000000" w:rsidRDefault="00000000" w:rsidRPr="00000000">
      <w:pPr>
        <w:contextualSpacing w:val="0"/>
        <w:rPr/>
      </w:pPr>
      <w:r w:rsidDel="00000000" w:rsidR="00000000" w:rsidRPr="00000000">
        <w:rPr>
          <w:rtl w:val="0"/>
        </w:rPr>
        <w:t xml:space="preserve">Gjëja e parë që Perëndia dëshiron dhe kërkon prej nesh është dashuria dhe adhurimi ynë! (Mateu 22: 36-37, Gjoni 4: 23-24).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Luka 4: 8.</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5"/>
        </w:numPr>
        <w:ind w:left="720" w:hanging="360"/>
        <w:contextualSpacing w:val="1"/>
        <w:rPr>
          <w:i w:val="1"/>
          <w:u w:val="none"/>
        </w:rPr>
      </w:pPr>
      <w:r w:rsidDel="00000000" w:rsidR="00000000" w:rsidRPr="00000000">
        <w:rPr>
          <w:i w:val="1"/>
          <w:rtl w:val="0"/>
        </w:rPr>
        <w:t xml:space="preserve">Jeto Në Komunitet</w:t>
      </w:r>
    </w:p>
    <w:p w:rsidR="00000000" w:rsidDel="00000000" w:rsidP="00000000" w:rsidRDefault="00000000" w:rsidRPr="00000000">
      <w:pPr>
        <w:contextualSpacing w:val="0"/>
        <w:rPr/>
      </w:pPr>
      <w:r w:rsidDel="00000000" w:rsidR="00000000" w:rsidRPr="00000000">
        <w:rPr>
          <w:rtl w:val="0"/>
        </w:rPr>
        <w:t xml:space="preserve">Gjëja e dytë që Perëndia dëshiron dhe kërkon nga ne është ta duam njëri-tjetrin dhe të jetojmë së bashku në bashkësinë e dashur të popullit të tij (Gjoni 13: 34-35; 1 Gjonit 3: 16-18). Ne duam njëri-tjetrin, falim njëri-tjetrin, tregojmë respekt dhe mirëdashje me njëri-tjetrin, inkurajojmë dhe ndërtojmë njëri-tjetrin (Kolosianëve 3: 12-14; 1 Thesalonikasve 5:11).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i w:val="1"/>
        </w:rPr>
      </w:pPr>
      <w:r w:rsidDel="00000000" w:rsidR="00000000" w:rsidRPr="00000000">
        <w:rPr>
          <w:i w:val="1"/>
          <w:rtl w:val="0"/>
        </w:rPr>
        <w:t xml:space="preserve">Shërbejini Njëri-tjetrit</w:t>
      </w:r>
    </w:p>
    <w:p w:rsidR="00000000" w:rsidDel="00000000" w:rsidP="00000000" w:rsidRDefault="00000000" w:rsidRPr="00000000">
      <w:pPr>
        <w:contextualSpacing w:val="0"/>
        <w:rPr/>
      </w:pPr>
      <w:r w:rsidDel="00000000" w:rsidR="00000000" w:rsidRPr="00000000">
        <w:rPr>
          <w:rtl w:val="0"/>
        </w:rPr>
        <w:t xml:space="preserve">Gjëja e tretë që Perëndia dëshiron dhe kërkon nga ne është t’u shërbejmë të tjerëve, veçanërisht bashkëbesimtarëve. Zoti Jezus vetë e caktoi shembullin (Gjoni 13: 12-17 dhe Mateu 20: 24-28). Dhe Apostulli Pal e përmblodhi shkurt:</w:t>
      </w:r>
    </w:p>
    <w:p w:rsidR="00000000" w:rsidDel="00000000" w:rsidP="00000000" w:rsidRDefault="00000000" w:rsidRPr="00000000">
      <w:pPr>
        <w:contextualSpacing w:val="0"/>
        <w:rPr/>
      </w:pPr>
      <w:r w:rsidDel="00000000" w:rsidR="00000000" w:rsidRPr="00000000">
        <w:rPr>
          <w:rtl w:val="0"/>
        </w:rPr>
        <w:t xml:space="preserve">Shkruani Galatasve 6:10.</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 </w:t>
      </w:r>
      <w:r w:rsidDel="00000000" w:rsidR="00000000" w:rsidRPr="00000000">
        <w:rPr>
          <w:i w:val="1"/>
          <w:rtl w:val="0"/>
        </w:rPr>
        <w:t xml:space="preserve">Rritu Në Karakterin Hyjnor</w:t>
      </w:r>
    </w:p>
    <w:p w:rsidR="00000000" w:rsidDel="00000000" w:rsidP="00000000" w:rsidRDefault="00000000" w:rsidRPr="00000000">
      <w:pPr>
        <w:contextualSpacing w:val="0"/>
        <w:rPr/>
      </w:pPr>
      <w:r w:rsidDel="00000000" w:rsidR="00000000" w:rsidRPr="00000000">
        <w:rPr>
          <w:rtl w:val="0"/>
        </w:rPr>
        <w:t xml:space="preserve">Gjëja e katërt që Perëndia dëshiron dhe kërkon prej nesh është të rritemi në karakter të perëndishëm - të bëhemi të shenjtë. Mëkati është krejt shkatërrues! Shpëtimi që kemi marrë na çliron nga skllavëria e mëkatit nëpërmjet gjakut të Jezusit. Çlirimi nga mëkati kërkon kohë, dhe procesi i rritjes shpirtërore zgjat një jetë. Por, pak nga pak, ne po transformohemi në imazhin e Krishtit! (2 Pjetrit 1: 3-4, 2 Korintasve 3:18).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4"/>
        </w:numPr>
        <w:ind w:left="720" w:hanging="360"/>
        <w:contextualSpacing w:val="1"/>
        <w:rPr>
          <w:i w:val="1"/>
        </w:rPr>
      </w:pPr>
      <w:r w:rsidDel="00000000" w:rsidR="00000000" w:rsidRPr="00000000">
        <w:rPr>
          <w:i w:val="1"/>
          <w:rtl w:val="0"/>
        </w:rPr>
        <w:t xml:space="preserve">Arritja E Të Tjerëve</w:t>
      </w:r>
    </w:p>
    <w:p w:rsidR="00000000" w:rsidDel="00000000" w:rsidP="00000000" w:rsidRDefault="00000000" w:rsidRPr="00000000">
      <w:pPr>
        <w:contextualSpacing w:val="0"/>
        <w:rPr/>
      </w:pPr>
      <w:r w:rsidDel="00000000" w:rsidR="00000000" w:rsidRPr="00000000">
        <w:rPr>
          <w:rtl w:val="0"/>
        </w:rPr>
        <w:t xml:space="preserve">Gjëja e pestë që Perëndia dëshiron dhe kërkon prej nesh është të jemi bashkë me të në misionin e tij për të kërkuar dhe shpëtuar të humburit (Lluka 19:10). Ne jemi "ambasadorë të Krishtit, sikur Perëndia të bënte thirrjen e tij nëpërmjet nesh" (2 Korintasve 5: 18-20). Perëndia dëshiron të na përdorë për të ndihmuar të tjerët ta gjejnë atë.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Përmbushni Potencialin Tuaj Në Krishtin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Korintasve 3: 10-15.</w:t>
      </w:r>
    </w:p>
    <w:p w:rsidR="00000000" w:rsidDel="00000000" w:rsidP="00000000" w:rsidRDefault="00000000" w:rsidRPr="00000000">
      <w:pPr>
        <w:contextualSpacing w:val="0"/>
        <w:rPr/>
      </w:pPr>
      <w:r w:rsidDel="00000000" w:rsidR="00000000" w:rsidRPr="00000000">
        <w:rPr>
          <w:rtl w:val="0"/>
        </w:rPr>
        <w:t xml:space="preserve">Krishti është themeli i fortë i jetës sonë shpirtërore. Është përgjegjësia jonë të ndërtojmë mbi këtë themel. Ari, argjendi dhe gurët e kushtueshëm përfaqësojnë gjëra me vlerë të qëndrueshme, të tilla si të bësh vepra të mira ose të ndihmosh të tjerët të gjejnë Krishtin - në fakt, gjithçka që është në përputhje me vullnetin dhe qëllimin e Perëndisë. Druri, sana dhe kashta përfaqësojnë «vepra të vdekura», ato gjëra që nuk kanë vlerë të përjetshme, sidomos veprat shkatërruese të natyrës mëkatare (p.sh. Galatasve 5: 19-21). 'Dita' është dita e gjykimit kur veprat tona të pavlera do të digjen.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Si mund të tregoni nëse një aktivitet është me vlerë të përjetshme apo jo?</w:t>
      </w:r>
    </w:p>
    <w:p w:rsidR="00000000" w:rsidDel="00000000" w:rsidP="00000000" w:rsidRDefault="00000000" w:rsidRPr="00000000">
      <w:pPr>
        <w:contextualSpacing w:val="0"/>
        <w:rPr/>
      </w:pPr>
      <w:r w:rsidDel="00000000" w:rsidR="00000000" w:rsidRPr="00000000">
        <w:rPr>
          <w:i w:val="1"/>
          <w:rtl w:val="0"/>
        </w:rPr>
        <w:t xml:space="preserve">Zgjidhni një mundësi</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 Ndihet i drejtë</w:t>
      </w:r>
    </w:p>
    <w:p w:rsidR="00000000" w:rsidDel="00000000" w:rsidP="00000000" w:rsidRDefault="00000000" w:rsidRPr="00000000">
      <w:pPr>
        <w:contextualSpacing w:val="0"/>
        <w:rPr/>
      </w:pPr>
      <w:r w:rsidDel="00000000" w:rsidR="00000000" w:rsidRPr="00000000">
        <w:rPr>
          <w:rtl w:val="0"/>
        </w:rPr>
        <w:t xml:space="preserve">☐ Përmes udhëzimit të Biblës dhe Shpirtit të Shenjtë</w:t>
      </w:r>
    </w:p>
    <w:p w:rsidR="00000000" w:rsidDel="00000000" w:rsidP="00000000" w:rsidRDefault="00000000" w:rsidRPr="00000000">
      <w:pPr>
        <w:contextualSpacing w:val="0"/>
        <w:rPr/>
      </w:pPr>
      <w:r w:rsidDel="00000000" w:rsidR="00000000" w:rsidRPr="00000000">
        <w:rPr>
          <w:rtl w:val="0"/>
        </w:rPr>
        <w:t xml:space="preserve">☐ Duhet të përmendet në mënyrë specifike në Bibël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Pjetrit 4: 10-11.</w:t>
      </w:r>
    </w:p>
    <w:p w:rsidR="00000000" w:rsidDel="00000000" w:rsidP="00000000" w:rsidRDefault="00000000" w:rsidRPr="00000000">
      <w:pPr>
        <w:contextualSpacing w:val="0"/>
        <w:rPr>
          <w:i w:val="1"/>
        </w:rPr>
      </w:pPr>
      <w:r w:rsidDel="00000000" w:rsidR="00000000" w:rsidRPr="00000000">
        <w:rPr>
          <w:rtl w:val="0"/>
        </w:rPr>
        <w:t xml:space="preserve">Është shumë e lehtë të humbasësh jetën e shërbesës efektive që Zoti ka planifikuar për ne. Thjesht duke mos bërë asgjë! Kërkohen përpjekje aktive nga ana jonë për të zbuluar dhe për të përdorur dhuratat që Perëndia na ka dhënë. Kjo mund të ndodhë vetëm nëse marrim një hap besimi dhe provojmë. Nëse nuk e dini se çfarë Perëndia ju ka thirrur të bëni - provoni </w:t>
      </w:r>
      <w:r w:rsidDel="00000000" w:rsidR="00000000" w:rsidRPr="00000000">
        <w:rPr>
          <w:i w:val="1"/>
          <w:rtl w:val="0"/>
        </w:rPr>
        <w:t xml:space="preserve">diçka</w:t>
      </w:r>
      <w:r w:rsidDel="00000000" w:rsidR="00000000" w:rsidRPr="00000000">
        <w:rPr>
          <w:rtl w:val="0"/>
        </w:rPr>
        <w:t xml:space="preserve">! Ju do të zbuloni dhuratat tuaja dhe thirrjen tuaj ndërsa </w:t>
      </w:r>
      <w:r w:rsidDel="00000000" w:rsidR="00000000" w:rsidRPr="00000000">
        <w:rPr>
          <w:i w:val="1"/>
          <w:rtl w:val="0"/>
        </w:rPr>
        <w:t xml:space="preserve">kërkoni në mënyrë aktive për t'i shërbyer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Dy pika të tjera për t'u kujtuar: Ne duhet të jemi </w:t>
      </w:r>
      <w:r w:rsidDel="00000000" w:rsidR="00000000" w:rsidRPr="00000000">
        <w:rPr>
          <w:i w:val="1"/>
          <w:rtl w:val="0"/>
        </w:rPr>
        <w:t xml:space="preserve">besnikë</w:t>
      </w:r>
      <w:r w:rsidDel="00000000" w:rsidR="00000000" w:rsidRPr="00000000">
        <w:rPr>
          <w:rtl w:val="0"/>
        </w:rPr>
        <w:t xml:space="preserve"> në shërbimin ndaj të tjerëve dhe të mos heqim dorë. Dhe, çfarëdo që bëni, bëni me </w:t>
      </w:r>
      <w:r w:rsidDel="00000000" w:rsidR="00000000" w:rsidRPr="00000000">
        <w:rPr>
          <w:i w:val="1"/>
          <w:rtl w:val="0"/>
        </w:rPr>
        <w:t xml:space="preserve">gjithë zemër</w:t>
      </w:r>
      <w:r w:rsidDel="00000000" w:rsidR="00000000" w:rsidRPr="00000000">
        <w:rPr>
          <w:rtl w:val="0"/>
        </w:rPr>
        <w:t xml:space="preserve"> për t'i pëlqyer Perëndisë më shumë sesa njerëzve (Kolosianëve 3: 23-24).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Ne Do Të Japim  Llogari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2 Korintasve 5:10.</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Meqë i përkasim Krishtit, duhet t'i përgjigjemi atij për jetën tonë. Ai do të shpërblejë të mirën që kemi bërë. Pjesa tjetër do të humbasë.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Lukën 12: 47-48.</w:t>
      </w:r>
    </w:p>
    <w:p w:rsidR="00000000" w:rsidDel="00000000" w:rsidP="00000000" w:rsidRDefault="00000000" w:rsidRPr="00000000">
      <w:pPr>
        <w:contextualSpacing w:val="0"/>
        <w:rPr/>
      </w:pPr>
      <w:r w:rsidDel="00000000" w:rsidR="00000000" w:rsidRPr="00000000">
        <w:rPr>
          <w:rtl w:val="0"/>
        </w:rPr>
        <w:t xml:space="preserve">Gjithçka që kemi vjen nga Perëndia: Shëndeti ynë, puna, familja, pasuria, shtëpia, makina, pasuria dhe vetë jeta jonë (shih Ligji i Përtërirë 8: 17-18; Veprat 17:25). Nëse Zoti ju ka besuar shumë ose pak, ai kërkon kthimin e investimit të tij (shih Mateu 25: 14-30). Prandaj, le t'i shërbejmë atij me gjithçka që kemi, për lavdi të lavdisë së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 “ Prandaj, o vëllezërit e mi të dashur, qëndroni të fortë e të patundur, duke tepruar përherë në veprën e Zotit, duke e ditur se mundi juaj nuk është i kotë në Zotin."</w:t>
      </w:r>
    </w:p>
    <w:p w:rsidR="00000000" w:rsidDel="00000000" w:rsidP="00000000" w:rsidRDefault="00000000" w:rsidRPr="00000000">
      <w:pPr>
        <w:contextualSpacing w:val="0"/>
        <w:jc w:val="center"/>
        <w:rPr/>
      </w:pPr>
      <w:r w:rsidDel="00000000" w:rsidR="00000000" w:rsidRPr="00000000">
        <w:rPr>
          <w:rtl w:val="0"/>
        </w:rPr>
        <w:t xml:space="preserve">1 Korintasve 15:58</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